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77512" w14:textId="77777777" w:rsidR="00555142" w:rsidRPr="00555142" w:rsidRDefault="00555142" w:rsidP="00555142">
      <w:pPr>
        <w:rPr>
          <w:b/>
          <w:bCs/>
          <w:lang w:val="en-US"/>
        </w:rPr>
      </w:pPr>
      <w:r w:rsidRPr="00555142">
        <w:rPr>
          <w:b/>
          <w:bCs/>
          <w:lang w:val="en-US"/>
        </w:rPr>
        <w:t>Summary</w:t>
      </w:r>
      <w:bookmarkStart w:id="0" w:name="_GoBack"/>
      <w:bookmarkEnd w:id="0"/>
    </w:p>
    <w:p w14:paraId="15732EE0" w14:textId="77777777" w:rsidR="00555142" w:rsidRPr="00555142" w:rsidRDefault="00555142" w:rsidP="00555142">
      <w:pPr>
        <w:rPr>
          <w:lang w:val="en-US"/>
        </w:rPr>
      </w:pPr>
      <w:r w:rsidRPr="00555142">
        <w:rPr>
          <w:b/>
          <w:bCs/>
          <w:lang w:val="en-US"/>
        </w:rPr>
        <w:t>Objective</w:t>
      </w:r>
    </w:p>
    <w:p w14:paraId="7ED9FA19" w14:textId="67946B93" w:rsidR="00555142" w:rsidRPr="00555142" w:rsidRDefault="00555142" w:rsidP="00555142">
      <w:pPr>
        <w:rPr>
          <w:lang w:val="en-US"/>
        </w:rPr>
      </w:pPr>
      <w:r w:rsidRPr="00555142">
        <w:rPr>
          <w:lang w:val="en-US"/>
        </w:rPr>
        <w:t>To state the concept and classification of nonspecific cardiac morphofunctional syndromes in patients with coronary artery disease (CAD) using the analysis of major comparative cross-sectional studies’ results.</w:t>
      </w:r>
    </w:p>
    <w:p w14:paraId="0B5C902A" w14:textId="77777777" w:rsidR="00555142" w:rsidRPr="00555142" w:rsidRDefault="00555142" w:rsidP="00555142">
      <w:pPr>
        <w:rPr>
          <w:b/>
          <w:bCs/>
          <w:lang w:val="en-US"/>
        </w:rPr>
      </w:pPr>
      <w:r w:rsidRPr="00555142">
        <w:rPr>
          <w:b/>
          <w:bCs/>
          <w:lang w:val="en-US"/>
        </w:rPr>
        <w:t>Material and methods</w:t>
      </w:r>
    </w:p>
    <w:p w14:paraId="79135121" w14:textId="43EFD9A4" w:rsidR="00555142" w:rsidRPr="00555142" w:rsidRDefault="00555142" w:rsidP="00555142">
      <w:pPr>
        <w:rPr>
          <w:lang w:val="en-US"/>
        </w:rPr>
      </w:pPr>
      <w:r w:rsidRPr="00555142">
        <w:rPr>
          <w:lang w:val="en-US"/>
        </w:rPr>
        <w:t>Data of “Register of coronary angiography procedures” – electronic database including results of of 20.402 consecutive patients’ clinical profiles.</w:t>
      </w:r>
    </w:p>
    <w:p w14:paraId="751C4FD4" w14:textId="77777777" w:rsidR="00555142" w:rsidRPr="00555142" w:rsidRDefault="00555142" w:rsidP="00555142">
      <w:pPr>
        <w:rPr>
          <w:b/>
          <w:bCs/>
          <w:lang w:val="en-US"/>
        </w:rPr>
      </w:pPr>
      <w:r w:rsidRPr="00555142">
        <w:rPr>
          <w:b/>
          <w:bCs/>
          <w:lang w:val="en-US"/>
        </w:rPr>
        <w:t>Results</w:t>
      </w:r>
    </w:p>
    <w:p w14:paraId="5C8C1EDA" w14:textId="59807C7D" w:rsidR="00A508BF" w:rsidRDefault="00555142" w:rsidP="00555142">
      <w:pPr>
        <w:rPr>
          <w:lang w:val="en-US"/>
        </w:rPr>
      </w:pPr>
      <w:r w:rsidRPr="00555142">
        <w:rPr>
          <w:lang w:val="en-US"/>
        </w:rPr>
        <w:t>Heart ventricles dilatation in CAD patients without myocardial infarction, functional mitral regurgitation andasymmetric left ventricular hypertrophy in stable CAD patients revealed by echocardiography characterize particular types of cardiac remodeling.</w:t>
      </w:r>
    </w:p>
    <w:p w14:paraId="6F8DC81C" w14:textId="77777777" w:rsidR="00555142" w:rsidRPr="00555142" w:rsidRDefault="00555142" w:rsidP="00555142">
      <w:pPr>
        <w:rPr>
          <w:b/>
          <w:bCs/>
          <w:lang w:val="en-US"/>
        </w:rPr>
      </w:pPr>
      <w:r w:rsidRPr="00555142">
        <w:rPr>
          <w:b/>
          <w:bCs/>
          <w:lang w:val="en-US"/>
        </w:rPr>
        <w:t>Conclusion</w:t>
      </w:r>
    </w:p>
    <w:p w14:paraId="2D42DB5A" w14:textId="77777777" w:rsidR="00555142" w:rsidRPr="00555142" w:rsidRDefault="00555142" w:rsidP="00555142">
      <w:pPr>
        <w:rPr>
          <w:lang w:val="en-US"/>
        </w:rPr>
      </w:pPr>
      <w:r w:rsidRPr="00555142">
        <w:rPr>
          <w:lang w:val="en-US"/>
        </w:rPr>
        <w:t>These cardiac morphofunctional syndromes are often conditioned by mixed pathology and they are not alwaysdirectly related to obstructive coronary atherosclerosis. We suggest calling these changes nonspecific cardiacmorphofunctional syndromes.</w:t>
      </w:r>
    </w:p>
    <w:p w14:paraId="78E5C4DD" w14:textId="77777777" w:rsidR="00555142" w:rsidRPr="00555142" w:rsidRDefault="00555142" w:rsidP="00555142">
      <w:pPr>
        <w:rPr>
          <w:b/>
          <w:bCs/>
          <w:lang w:val="en-US"/>
        </w:rPr>
      </w:pPr>
      <w:r w:rsidRPr="00555142">
        <w:rPr>
          <w:b/>
          <w:bCs/>
          <w:lang w:val="en-US"/>
        </w:rPr>
        <w:t>Key words</w:t>
      </w:r>
    </w:p>
    <w:p w14:paraId="3134A18D" w14:textId="21BE42D4" w:rsidR="00555142" w:rsidRPr="00555142" w:rsidRDefault="00555142" w:rsidP="00555142">
      <w:pPr>
        <w:rPr>
          <w:lang w:val="en-US"/>
        </w:rPr>
      </w:pPr>
      <w:r w:rsidRPr="00555142">
        <w:rPr>
          <w:lang w:val="en-US"/>
        </w:rPr>
        <w:t>Coronary artery disease, echocardiography, nonspecific cardiac morphofunctional syndromes.</w:t>
      </w:r>
    </w:p>
    <w:sectPr w:rsidR="00555142" w:rsidRPr="00555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46"/>
    <w:rsid w:val="000318A4"/>
    <w:rsid w:val="00032111"/>
    <w:rsid w:val="001E2645"/>
    <w:rsid w:val="00200DF3"/>
    <w:rsid w:val="002D03D4"/>
    <w:rsid w:val="0041471D"/>
    <w:rsid w:val="00477467"/>
    <w:rsid w:val="004C27B9"/>
    <w:rsid w:val="005073CB"/>
    <w:rsid w:val="005426F4"/>
    <w:rsid w:val="00555142"/>
    <w:rsid w:val="00683C4A"/>
    <w:rsid w:val="006A756B"/>
    <w:rsid w:val="006C1BBD"/>
    <w:rsid w:val="0077630C"/>
    <w:rsid w:val="007B2D19"/>
    <w:rsid w:val="00895C46"/>
    <w:rsid w:val="008C23E5"/>
    <w:rsid w:val="00921232"/>
    <w:rsid w:val="00A508BF"/>
    <w:rsid w:val="00A55BBB"/>
    <w:rsid w:val="00B2033C"/>
    <w:rsid w:val="00B64F38"/>
    <w:rsid w:val="00C74EF6"/>
    <w:rsid w:val="00C84A7B"/>
    <w:rsid w:val="00CF036B"/>
    <w:rsid w:val="00D453CD"/>
    <w:rsid w:val="00D8377F"/>
    <w:rsid w:val="00DC7D8A"/>
    <w:rsid w:val="00EA3E2F"/>
    <w:rsid w:val="00EC5C7F"/>
    <w:rsid w:val="00EE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114C54"/>
  <w15:chartTrackingRefBased/>
  <w15:docId w15:val="{49529A22-8246-4EB6-A60A-308350AD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C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2020-04-09T12:57:00Z</dcterms:created>
  <dcterms:modified xsi:type="dcterms:W3CDTF">2020-04-09T12:57:00Z</dcterms:modified>
</cp:coreProperties>
</file>